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ind w:firstLine="721" w:firstLineChars="200"/>
        <w:jc w:val="center"/>
        <w:textAlignment w:val="auto"/>
        <w:rPr>
          <w:rFonts w:hint="eastAsia" w:ascii="华文细黑" w:hAnsi="华文细黑" w:eastAsia="华文细黑" w:cs="华文细黑"/>
          <w:b/>
          <w:sz w:val="36"/>
          <w:szCs w:val="36"/>
        </w:rPr>
      </w:pPr>
      <w:r>
        <w:rPr>
          <w:rFonts w:hint="eastAsia" w:ascii="华文细黑" w:hAnsi="华文细黑" w:eastAsia="华文细黑" w:cs="华文细黑"/>
          <w:b/>
          <w:sz w:val="36"/>
          <w:szCs w:val="36"/>
        </w:rPr>
        <w:t>优必选用户协议</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华文细黑" w:hAnsi="华文细黑" w:eastAsia="华文细黑" w:cs="华文细黑"/>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华文细黑" w:hAnsi="华文细黑" w:eastAsia="华文细黑" w:cs="华文细黑"/>
        </w:rPr>
      </w:pPr>
      <w:r>
        <w:rPr>
          <w:rFonts w:hint="eastAsia" w:ascii="华文细黑" w:hAnsi="华文细黑" w:eastAsia="华文细黑" w:cs="华文细黑"/>
        </w:rPr>
        <w:t>欢迎使用深圳市优必选科技</w:t>
      </w:r>
      <w:r>
        <w:rPr>
          <w:rFonts w:hint="eastAsia" w:ascii="华文细黑" w:hAnsi="华文细黑" w:eastAsia="华文细黑" w:cs="华文细黑"/>
          <w:lang w:eastAsia="zh-CN"/>
        </w:rPr>
        <w:t>股份</w:t>
      </w:r>
      <w:r>
        <w:rPr>
          <w:rFonts w:hint="eastAsia" w:ascii="华文细黑" w:hAnsi="华文细黑" w:eastAsia="华文细黑" w:cs="华文细黑"/>
        </w:rPr>
        <w:t>有限公司（如下简称“优必选”或“我们”）产品！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华文细黑" w:hAnsi="华文细黑" w:eastAsia="华文细黑" w:cs="华文细黑"/>
        </w:rPr>
      </w:pPr>
      <w:r>
        <w:rPr>
          <w:rFonts w:hint="eastAsia" w:ascii="华文细黑" w:hAnsi="华文细黑" w:eastAsia="华文细黑" w:cs="华文细黑"/>
        </w:rPr>
        <w:t>本服务条款适用于使用优必选及其提供的产品、功能、应用、服务、技术和软件（统称“优必选产品”或“产品”）的用户，但我们明确规定适用其他条款（非本条款）的除外。</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华文细黑" w:hAnsi="华文细黑" w:eastAsia="华文细黑" w:cs="华文细黑"/>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华文细黑" w:hAnsi="华文细黑" w:eastAsia="华文细黑" w:cs="华文细黑"/>
          <w:b/>
          <w:sz w:val="30"/>
          <w:szCs w:val="30"/>
        </w:rPr>
      </w:pPr>
      <w:r>
        <w:rPr>
          <w:rFonts w:hint="eastAsia" w:ascii="华文细黑" w:hAnsi="华文细黑" w:eastAsia="华文细黑" w:cs="华文细黑"/>
          <w:b/>
          <w:sz w:val="30"/>
          <w:szCs w:val="30"/>
          <w:lang w:val="en-US" w:eastAsia="zh-CN"/>
        </w:rPr>
        <w:t>1</w:t>
      </w:r>
      <w:r>
        <w:rPr>
          <w:rFonts w:hint="eastAsia" w:ascii="华文细黑" w:hAnsi="华文细黑" w:eastAsia="华文细黑" w:cs="华文细黑"/>
          <w:b/>
          <w:sz w:val="30"/>
          <w:szCs w:val="30"/>
        </w:rPr>
        <w:t>、我们的服务</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华文细黑" w:hAnsi="华文细黑" w:eastAsia="华文细黑" w:cs="华文细黑"/>
        </w:rPr>
      </w:pPr>
      <w:r>
        <w:rPr>
          <w:rFonts w:hint="eastAsia" w:ascii="华文细黑" w:hAnsi="华文细黑" w:eastAsia="华文细黑" w:cs="华文细黑"/>
        </w:rPr>
        <w:t>我们的使命：让智能机器人走进千家万户，让人类的生活方式变得更加便捷化、智能化、人性化。为了帮助推动这一使命，我们向用户提供以下产品和服务。</w:t>
      </w:r>
    </w:p>
    <w:p>
      <w:pPr>
        <w:keepNext w:val="0"/>
        <w:keepLines w:val="0"/>
        <w:pageBreakBefore w:val="0"/>
        <w:widowControl w:val="0"/>
        <w:kinsoku/>
        <w:wordWrap/>
        <w:overflowPunct/>
        <w:topLinePunct w:val="0"/>
        <w:autoSpaceDE/>
        <w:autoSpaceDN/>
        <w:bidi w:val="0"/>
        <w:adjustRightInd/>
        <w:snapToGrid/>
        <w:spacing w:line="360" w:lineRule="auto"/>
        <w:ind w:firstLine="561" w:firstLineChars="200"/>
        <w:textAlignment w:val="auto"/>
        <w:rPr>
          <w:rFonts w:hint="eastAsia" w:ascii="华文细黑" w:hAnsi="华文细黑" w:eastAsia="华文细黑" w:cs="华文细黑"/>
          <w:b/>
          <w:sz w:val="28"/>
          <w:szCs w:val="28"/>
        </w:rPr>
      </w:pPr>
      <w:r>
        <w:rPr>
          <w:rFonts w:hint="eastAsia" w:ascii="华文细黑" w:hAnsi="华文细黑" w:eastAsia="华文细黑" w:cs="华文细黑"/>
          <w:b/>
          <w:sz w:val="28"/>
          <w:szCs w:val="28"/>
          <w:lang w:val="en-US" w:eastAsia="zh-CN"/>
        </w:rPr>
        <w:t>1.1</w:t>
      </w:r>
      <w:r>
        <w:rPr>
          <w:rFonts w:hint="eastAsia" w:ascii="华文细黑" w:hAnsi="华文细黑" w:eastAsia="华文细黑" w:cs="华文细黑"/>
          <w:b/>
          <w:sz w:val="28"/>
          <w:szCs w:val="28"/>
        </w:rPr>
        <w:t>向用户提供多样化的产品和体验：</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华文细黑" w:hAnsi="华文细黑" w:eastAsia="华文细黑" w:cs="华文细黑"/>
        </w:rPr>
      </w:pPr>
      <w:r>
        <w:rPr>
          <w:rFonts w:hint="eastAsia" w:ascii="华文细黑" w:hAnsi="华文细黑" w:eastAsia="华文细黑" w:cs="华文细黑"/>
        </w:rPr>
        <w:t>优必选从人形机器人的核心源动力伺服舵机研发起步，逐步推出了消费级人形机器人Alpha系列、STEM教育智能编程机器人Jimu</w:t>
      </w:r>
      <w:r>
        <w:rPr>
          <w:rFonts w:hint="eastAsia" w:ascii="华文细黑" w:hAnsi="华文细黑" w:eastAsia="华文细黑" w:cs="华文细黑"/>
          <w:lang w:eastAsia="zh-CN"/>
        </w:rPr>
        <w:t>系列</w:t>
      </w:r>
      <w:r>
        <w:rPr>
          <w:rFonts w:hint="eastAsia" w:ascii="华文细黑" w:hAnsi="华文细黑" w:eastAsia="华文细黑" w:cs="华文细黑"/>
        </w:rPr>
        <w:t>、</w:t>
      </w:r>
      <w:r>
        <w:rPr>
          <w:rFonts w:hint="eastAsia" w:ascii="华文细黑" w:hAnsi="华文细黑" w:eastAsia="华文细黑" w:cs="华文细黑"/>
          <w:lang w:val="en-US" w:eastAsia="zh-CN"/>
        </w:rPr>
        <w:t>JimuGo系列、</w:t>
      </w:r>
      <w:r>
        <w:rPr>
          <w:rFonts w:hint="eastAsia" w:ascii="华文细黑" w:hAnsi="华文细黑" w:eastAsia="华文细黑" w:cs="华文细黑"/>
        </w:rPr>
        <w:t>智能云平台商用服务机器人Cruzr和与迪士尼合作的第一军团冲锋队员机器人、小方头智能陪伴机器人等多款产品。产品有可视化编程、回读编程、语音识别、图像识别、人脸识别、人机交互等等各种各样的功能，具有教育、娱乐、服务等等多种应用场景，让用户享受到各种不同的体验。</w:t>
      </w:r>
    </w:p>
    <w:p>
      <w:pPr>
        <w:keepNext w:val="0"/>
        <w:keepLines w:val="0"/>
        <w:pageBreakBefore w:val="0"/>
        <w:widowControl w:val="0"/>
        <w:kinsoku/>
        <w:wordWrap/>
        <w:overflowPunct/>
        <w:topLinePunct w:val="0"/>
        <w:autoSpaceDE/>
        <w:autoSpaceDN/>
        <w:bidi w:val="0"/>
        <w:adjustRightInd/>
        <w:snapToGrid/>
        <w:spacing w:line="360" w:lineRule="auto"/>
        <w:ind w:firstLine="561" w:firstLineChars="200"/>
        <w:textAlignment w:val="auto"/>
        <w:rPr>
          <w:rFonts w:hint="eastAsia" w:ascii="华文细黑" w:hAnsi="华文细黑" w:eastAsia="华文细黑" w:cs="华文细黑"/>
          <w:b/>
          <w:sz w:val="28"/>
          <w:szCs w:val="28"/>
        </w:rPr>
      </w:pPr>
      <w:r>
        <w:rPr>
          <w:rFonts w:hint="eastAsia" w:ascii="华文细黑" w:hAnsi="华文细黑" w:eastAsia="华文细黑" w:cs="华文细黑"/>
          <w:b/>
          <w:sz w:val="28"/>
          <w:szCs w:val="28"/>
          <w:lang w:val="en-US" w:eastAsia="zh-CN"/>
        </w:rPr>
        <w:t>1.2</w:t>
      </w:r>
      <w:r>
        <w:rPr>
          <w:rFonts w:hint="eastAsia" w:ascii="华文细黑" w:hAnsi="华文细黑" w:eastAsia="华文细黑" w:cs="华文细黑"/>
          <w:b/>
          <w:sz w:val="28"/>
          <w:szCs w:val="28"/>
        </w:rPr>
        <w:t>给予用户表达自我的力量，并就关心的事情发表见解：</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华文细黑" w:hAnsi="华文细黑" w:eastAsia="华文细黑" w:cs="华文细黑"/>
        </w:rPr>
      </w:pPr>
      <w:r>
        <w:rPr>
          <w:rFonts w:hint="eastAsia" w:ascii="华文细黑" w:hAnsi="华文细黑" w:eastAsia="华文细黑" w:cs="华文细黑"/>
        </w:rPr>
        <w:t>在使用优必选产品，用户可以使用多种方式表达自我，并与自己的好友、家人和他人就关心的事情进行沟通交流，例如，在用户使用产品社区中分享作品、照片、视频给单个好友或多个用户发消息，或向用户的个人主页添加内容。我们已经开发并将继续探索新技术供用户使用，如 AR（增强现实），用于在社区中创建和分享更具表现力和更引人入胜的内容。</w:t>
      </w:r>
    </w:p>
    <w:p>
      <w:pPr>
        <w:keepNext w:val="0"/>
        <w:keepLines w:val="0"/>
        <w:pageBreakBefore w:val="0"/>
        <w:widowControl w:val="0"/>
        <w:kinsoku/>
        <w:wordWrap/>
        <w:overflowPunct/>
        <w:topLinePunct w:val="0"/>
        <w:autoSpaceDE/>
        <w:autoSpaceDN/>
        <w:bidi w:val="0"/>
        <w:adjustRightInd/>
        <w:snapToGrid/>
        <w:spacing w:line="360" w:lineRule="auto"/>
        <w:ind w:firstLine="561" w:firstLineChars="200"/>
        <w:textAlignment w:val="auto"/>
        <w:rPr>
          <w:rFonts w:hint="eastAsia" w:ascii="华文细黑" w:hAnsi="华文细黑" w:eastAsia="华文细黑" w:cs="华文细黑"/>
          <w:b/>
          <w:sz w:val="28"/>
          <w:szCs w:val="28"/>
        </w:rPr>
      </w:pPr>
      <w:r>
        <w:rPr>
          <w:rFonts w:hint="eastAsia" w:ascii="华文细黑" w:hAnsi="华文细黑" w:eastAsia="华文细黑" w:cs="华文细黑"/>
          <w:b/>
          <w:sz w:val="28"/>
          <w:szCs w:val="28"/>
          <w:lang w:val="en-US" w:eastAsia="zh-CN"/>
        </w:rPr>
        <w:t>1.3</w:t>
      </w:r>
      <w:r>
        <w:rPr>
          <w:rFonts w:hint="eastAsia" w:ascii="华文细黑" w:hAnsi="华文细黑" w:eastAsia="华文细黑" w:cs="华文细黑"/>
          <w:b/>
          <w:sz w:val="28"/>
          <w:szCs w:val="28"/>
        </w:rPr>
        <w:t>打击有害行为，并保护和支持我们的产品：</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华文细黑" w:hAnsi="华文细黑" w:eastAsia="华文细黑" w:cs="华文细黑"/>
        </w:rPr>
      </w:pPr>
      <w:r>
        <w:rPr>
          <w:rFonts w:hint="eastAsia" w:ascii="华文细黑" w:hAnsi="华文细黑" w:eastAsia="华文细黑" w:cs="华文细黑"/>
        </w:rPr>
        <w:t>人们只有在觉得安全的情况下才愿意使用优必选产品。我们在全球聘用专业的团队并开发先进技术系统，以检测是否存在对我们产品的违规使用行为、对他人的有害行为以及我们能够采取行动来支持或保护个人数据的状况。如果我们获悉存在这样的内容或行为，将采取相应的行动（例如，提供帮助、禁用帐户或联系执法部门）。当我们检测到使用我们某项产品的用户存在违规使用或有害行为时，我们将与其他共享相关数据。</w:t>
      </w:r>
    </w:p>
    <w:p>
      <w:pPr>
        <w:keepNext w:val="0"/>
        <w:keepLines w:val="0"/>
        <w:pageBreakBefore w:val="0"/>
        <w:widowControl w:val="0"/>
        <w:kinsoku/>
        <w:wordWrap/>
        <w:overflowPunct/>
        <w:topLinePunct w:val="0"/>
        <w:autoSpaceDE/>
        <w:autoSpaceDN/>
        <w:bidi w:val="0"/>
        <w:adjustRightInd/>
        <w:snapToGrid/>
        <w:spacing w:line="360" w:lineRule="auto"/>
        <w:ind w:firstLine="561" w:firstLineChars="200"/>
        <w:textAlignment w:val="auto"/>
        <w:rPr>
          <w:rFonts w:hint="eastAsia" w:ascii="华文细黑" w:hAnsi="华文细黑" w:eastAsia="华文细黑" w:cs="华文细黑"/>
          <w:b/>
          <w:sz w:val="28"/>
          <w:szCs w:val="28"/>
        </w:rPr>
      </w:pPr>
      <w:r>
        <w:rPr>
          <w:rFonts w:hint="eastAsia" w:ascii="华文细黑" w:hAnsi="华文细黑" w:eastAsia="华文细黑" w:cs="华文细黑"/>
          <w:b/>
          <w:sz w:val="28"/>
          <w:szCs w:val="28"/>
          <w:lang w:val="en-US" w:eastAsia="zh-CN"/>
        </w:rPr>
        <w:t>1.4</w:t>
      </w:r>
      <w:r>
        <w:rPr>
          <w:rFonts w:hint="eastAsia" w:ascii="华文细黑" w:hAnsi="华文细黑" w:eastAsia="华文细黑" w:cs="华文细黑"/>
          <w:b/>
          <w:sz w:val="28"/>
          <w:szCs w:val="28"/>
        </w:rPr>
        <w:t>使用并开发先进技术，为所有人提供安全实用的服务：</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华文细黑" w:hAnsi="华文细黑" w:eastAsia="华文细黑" w:cs="华文细黑"/>
        </w:rPr>
      </w:pPr>
      <w:r>
        <w:rPr>
          <w:rFonts w:hint="eastAsia" w:ascii="华文细黑" w:hAnsi="华文细黑" w:eastAsia="华文细黑" w:cs="华文细黑"/>
        </w:rPr>
        <w:t>我们使用并开发先进技术（如人工智能、机器学习系统和增强现实技术等），让人们能够体验如人脸识别、人机对话，安全地使用我们的产品。我们还打造成熟的网络和通信技术，帮助更多人在访问受限的地区连接互联网。而且，我们还开发自动化系统，以便能更好地检测并删除违规和危险活动，避免它们对我们产品的信誉造成危害。</w:t>
      </w:r>
    </w:p>
    <w:p>
      <w:pPr>
        <w:keepNext w:val="0"/>
        <w:keepLines w:val="0"/>
        <w:pageBreakBefore w:val="0"/>
        <w:widowControl w:val="0"/>
        <w:kinsoku/>
        <w:wordWrap/>
        <w:overflowPunct/>
        <w:topLinePunct w:val="0"/>
        <w:autoSpaceDE/>
        <w:autoSpaceDN/>
        <w:bidi w:val="0"/>
        <w:adjustRightInd/>
        <w:snapToGrid/>
        <w:spacing w:line="360" w:lineRule="auto"/>
        <w:ind w:firstLine="561" w:firstLineChars="200"/>
        <w:textAlignment w:val="auto"/>
        <w:rPr>
          <w:rFonts w:hint="eastAsia" w:ascii="华文细黑" w:hAnsi="华文细黑" w:eastAsia="华文细黑" w:cs="华文细黑"/>
          <w:b/>
          <w:sz w:val="28"/>
          <w:szCs w:val="28"/>
        </w:rPr>
      </w:pPr>
      <w:r>
        <w:rPr>
          <w:rFonts w:hint="eastAsia" w:ascii="华文细黑" w:hAnsi="华文细黑" w:eastAsia="华文细黑" w:cs="华文细黑"/>
          <w:b/>
          <w:sz w:val="28"/>
          <w:szCs w:val="28"/>
          <w:lang w:val="en-US" w:eastAsia="zh-CN"/>
        </w:rPr>
        <w:t>1.5</w:t>
      </w:r>
      <w:r>
        <w:rPr>
          <w:rFonts w:hint="eastAsia" w:ascii="华文细黑" w:hAnsi="华文细黑" w:eastAsia="华文细黑" w:cs="华文细黑"/>
          <w:b/>
          <w:sz w:val="28"/>
          <w:szCs w:val="28"/>
        </w:rPr>
        <w:t>研究改善我们服务的方法：</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华文细黑" w:hAnsi="华文细黑" w:eastAsia="华文细黑" w:cs="华文细黑"/>
        </w:rPr>
      </w:pPr>
      <w:r>
        <w:rPr>
          <w:rFonts w:hint="eastAsia" w:ascii="华文细黑" w:hAnsi="华文细黑" w:eastAsia="华文细黑" w:cs="华文细黑"/>
        </w:rPr>
        <w:t>我们开展研究并与他人协作，以改进我们的产品。其中一个方法是分析我们掌握的数据，了解人们如何使用我们的产品。</w:t>
      </w:r>
    </w:p>
    <w:p>
      <w:pPr>
        <w:keepNext w:val="0"/>
        <w:keepLines w:val="0"/>
        <w:pageBreakBefore w:val="0"/>
        <w:widowControl w:val="0"/>
        <w:kinsoku/>
        <w:wordWrap/>
        <w:overflowPunct/>
        <w:topLinePunct w:val="0"/>
        <w:autoSpaceDE/>
        <w:autoSpaceDN/>
        <w:bidi w:val="0"/>
        <w:adjustRightInd/>
        <w:snapToGrid/>
        <w:spacing w:line="360" w:lineRule="auto"/>
        <w:ind w:firstLine="561" w:firstLineChars="200"/>
        <w:textAlignment w:val="auto"/>
        <w:rPr>
          <w:rFonts w:hint="eastAsia" w:ascii="华文细黑" w:hAnsi="华文细黑" w:eastAsia="华文细黑" w:cs="华文细黑"/>
          <w:b/>
          <w:sz w:val="28"/>
          <w:szCs w:val="28"/>
        </w:rPr>
      </w:pPr>
      <w:r>
        <w:rPr>
          <w:rFonts w:hint="eastAsia" w:ascii="华文细黑" w:hAnsi="华文细黑" w:eastAsia="华文细黑" w:cs="华文细黑"/>
          <w:b/>
          <w:sz w:val="28"/>
          <w:szCs w:val="28"/>
          <w:lang w:val="en-US" w:eastAsia="zh-CN"/>
        </w:rPr>
        <w:t>1.6</w:t>
      </w:r>
      <w:r>
        <w:rPr>
          <w:rFonts w:hint="eastAsia" w:ascii="华文细黑" w:hAnsi="华文细黑" w:eastAsia="华文细黑" w:cs="华文细黑"/>
          <w:b/>
          <w:sz w:val="28"/>
          <w:szCs w:val="28"/>
        </w:rPr>
        <w:t>实现用户对服务的全球访问：</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华文细黑" w:hAnsi="华文细黑" w:eastAsia="华文细黑" w:cs="华文细黑"/>
        </w:rPr>
      </w:pPr>
      <w:r>
        <w:rPr>
          <w:rFonts w:hint="eastAsia" w:ascii="华文细黑" w:hAnsi="华文细黑" w:eastAsia="华文细黑" w:cs="华文细黑"/>
        </w:rPr>
        <w:t>为运营全球服务，我们需要在我们全球各地（包括用户居住的国家/地区境外）的数据中心和系统中存储和分发内容和数据。该基础架构可能由优必选公司运营或控制。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华文细黑" w:hAnsi="华文细黑" w:eastAsia="华文细黑" w:cs="华文细黑"/>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华文细黑" w:hAnsi="华文细黑" w:eastAsia="华文细黑" w:cs="华文细黑"/>
          <w:b/>
          <w:sz w:val="30"/>
          <w:szCs w:val="30"/>
        </w:rPr>
      </w:pPr>
      <w:r>
        <w:rPr>
          <w:rFonts w:hint="eastAsia" w:ascii="华文细黑" w:hAnsi="华文细黑" w:eastAsia="华文细黑" w:cs="华文细黑"/>
          <w:b/>
          <w:sz w:val="30"/>
          <w:szCs w:val="30"/>
          <w:lang w:val="en-US" w:eastAsia="zh-CN"/>
        </w:rPr>
        <w:t>2</w:t>
      </w:r>
      <w:r>
        <w:rPr>
          <w:rFonts w:hint="eastAsia" w:ascii="华文细黑" w:hAnsi="华文细黑" w:eastAsia="华文细黑" w:cs="华文细黑"/>
          <w:b/>
          <w:sz w:val="30"/>
          <w:szCs w:val="30"/>
        </w:rPr>
        <w:t>、我们的数据使用政策和用户的隐私选择</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华文细黑" w:hAnsi="华文细黑" w:eastAsia="华文细黑" w:cs="华文细黑"/>
        </w:rPr>
      </w:pPr>
      <w:r>
        <w:rPr>
          <w:rFonts w:hint="eastAsia" w:ascii="华文细黑" w:hAnsi="华文细黑" w:eastAsia="华文细黑" w:cs="华文细黑"/>
        </w:rPr>
        <w:t>我们出于为用户提供上述服务的目的收集和使用用户的个人信息。要了解我们如何收集和使用用户的数据，请阅读我们的数据使用政策。用户在同意本规定的全部条款后，方能享有各项权利，并相应履行义务以及承担社区责任。</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华文细黑" w:hAnsi="华文细黑" w:eastAsia="华文细黑" w:cs="华文细黑"/>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华文细黑" w:hAnsi="华文细黑" w:eastAsia="华文细黑" w:cs="华文细黑"/>
          <w:b/>
          <w:sz w:val="30"/>
          <w:szCs w:val="30"/>
        </w:rPr>
      </w:pPr>
      <w:r>
        <w:rPr>
          <w:rFonts w:hint="eastAsia" w:ascii="华文细黑" w:hAnsi="华文细黑" w:eastAsia="华文细黑" w:cs="华文细黑"/>
          <w:b/>
          <w:sz w:val="30"/>
          <w:szCs w:val="30"/>
          <w:lang w:val="en-US" w:eastAsia="zh-CN"/>
        </w:rPr>
        <w:t>3</w:t>
      </w:r>
      <w:r>
        <w:rPr>
          <w:rFonts w:hint="eastAsia" w:ascii="华文细黑" w:hAnsi="华文细黑" w:eastAsia="华文细黑" w:cs="华文细黑"/>
          <w:b/>
          <w:sz w:val="30"/>
          <w:szCs w:val="30"/>
        </w:rPr>
        <w:t>、产品和服务的使用规则</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华文细黑" w:hAnsi="华文细黑" w:eastAsia="华文细黑" w:cs="华文细黑"/>
        </w:rPr>
      </w:pPr>
      <w:r>
        <w:rPr>
          <w:rFonts w:hint="eastAsia" w:ascii="华文细黑" w:hAnsi="华文细黑" w:eastAsia="华文细黑" w:cs="华文细黑"/>
        </w:rPr>
        <w:t xml:space="preserve">优必选的隐私权保护声明了我们如何收集和使用用户信息。您保证在您使用优必选产品和服务前，已经充分了解并同意优必选可以据此处理用户信息。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华文细黑" w:hAnsi="华文细黑" w:eastAsia="华文细黑" w:cs="华文细黑"/>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华文细黑" w:hAnsi="华文细黑" w:eastAsia="华文细黑" w:cs="华文细黑"/>
          <w:b/>
          <w:sz w:val="30"/>
          <w:szCs w:val="30"/>
        </w:rPr>
      </w:pPr>
      <w:r>
        <w:rPr>
          <w:rFonts w:hint="eastAsia" w:ascii="华文细黑" w:hAnsi="华文细黑" w:eastAsia="华文细黑" w:cs="华文细黑"/>
          <w:b/>
          <w:sz w:val="30"/>
          <w:szCs w:val="30"/>
          <w:lang w:val="en-US" w:eastAsia="zh-CN"/>
        </w:rPr>
        <w:t>4</w:t>
      </w:r>
      <w:r>
        <w:rPr>
          <w:rFonts w:hint="eastAsia" w:ascii="华文细黑" w:hAnsi="华文细黑" w:eastAsia="华文细黑" w:cs="华文细黑"/>
          <w:b/>
          <w:sz w:val="30"/>
          <w:szCs w:val="30"/>
        </w:rPr>
        <w:t>、用户的权利和责任</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华文细黑" w:hAnsi="华文细黑" w:eastAsia="华文细黑" w:cs="华文细黑"/>
        </w:rPr>
      </w:pPr>
      <w:r>
        <w:rPr>
          <w:rFonts w:hint="eastAsia" w:ascii="华文细黑" w:hAnsi="华文细黑" w:eastAsia="华文细黑" w:cs="华文细黑"/>
        </w:rPr>
        <w:t>用户注册成功后，优必选将给予每个用户一个用户帐号及相应的密码，该用户帐号和密码由用户负责保管；用户应当对以其用户帐号进行的所有活动和事件负法律责任。</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华文细黑" w:hAnsi="华文细黑" w:eastAsia="华文细黑" w:cs="华文细黑"/>
        </w:rPr>
      </w:pPr>
      <w:r>
        <w:rPr>
          <w:rFonts w:hint="eastAsia" w:ascii="华文细黑" w:hAnsi="华文细黑" w:eastAsia="华文细黑" w:cs="华文细黑"/>
        </w:rPr>
        <w:t>用户一经注册优必选帐号，用户有权利用该帐号使用优必选公司各个频道的单项服务，当用户使用优必选公司各单项服务时，用户的使用行为视为其对该单项服务的服务条款以及优必选公司在该单项服务中发出的各类公告的同意。</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华文细黑" w:hAnsi="华文细黑" w:eastAsia="华文细黑" w:cs="华文细黑"/>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华文细黑" w:hAnsi="华文细黑" w:eastAsia="华文细黑" w:cs="华文细黑"/>
          <w:b/>
          <w:sz w:val="30"/>
          <w:szCs w:val="30"/>
        </w:rPr>
      </w:pPr>
      <w:r>
        <w:rPr>
          <w:rFonts w:hint="eastAsia" w:ascii="华文细黑" w:hAnsi="华文细黑" w:eastAsia="华文细黑" w:cs="华文细黑"/>
          <w:b/>
          <w:sz w:val="30"/>
          <w:szCs w:val="30"/>
          <w:lang w:val="en-US" w:eastAsia="zh-CN"/>
        </w:rPr>
        <w:t>5</w:t>
      </w:r>
      <w:r>
        <w:rPr>
          <w:rFonts w:hint="eastAsia" w:ascii="华文细黑" w:hAnsi="华文细黑" w:eastAsia="华文细黑" w:cs="华文细黑"/>
          <w:b/>
          <w:sz w:val="30"/>
          <w:szCs w:val="30"/>
        </w:rPr>
        <w:t>、我司的权利和责任（含免责方面的内容）</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华文细黑" w:hAnsi="华文细黑" w:eastAsia="华文细黑" w:cs="华文细黑"/>
        </w:rPr>
      </w:pPr>
      <w:r>
        <w:rPr>
          <w:rFonts w:hint="eastAsia" w:ascii="华文细黑" w:hAnsi="华文细黑" w:eastAsia="华文细黑" w:cs="华文细黑"/>
        </w:rPr>
        <w:t>如果我们认定用户已经明确地、严重地或者反复地违反了我们的条款或政策，我们将冻结或永久禁用用户对其帐户的访问权限。我们也可能会出于法律的要求而冻结或禁用用户的帐户。在适当的情形下，我们将在用户下次访问帐户时发出冻结或禁用通知。用户可以详细了解在其帐户被禁用的情况下可以做些什么，以及如果用户认为我们禁用其帐户属于错误操作时如何与我们联系。</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华文细黑" w:hAnsi="华文细黑" w:eastAsia="华文细黑" w:cs="华文细黑"/>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华文细黑" w:hAnsi="华文细黑" w:eastAsia="华文细黑" w:cs="华文细黑"/>
          <w:lang w:eastAsia="zh-CN"/>
        </w:rPr>
      </w:pPr>
      <w:r>
        <w:rPr>
          <w:rFonts w:hint="eastAsia" w:ascii="华文细黑" w:hAnsi="华文细黑" w:eastAsia="华文细黑" w:cs="华文细黑"/>
        </w:rPr>
        <w:t>本服务条款自发布之日起生效，如有修正，将在APP公布</w:t>
      </w:r>
      <w:r>
        <w:rPr>
          <w:rFonts w:hint="eastAsia" w:ascii="华文细黑" w:hAnsi="华文细黑" w:eastAsia="华文细黑" w:cs="华文细黑"/>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华文细黑" w:hAnsi="华文细黑" w:eastAsia="华文细黑" w:cs="华文细黑"/>
          <w:b/>
          <w:sz w:val="24"/>
          <w:szCs w:val="24"/>
        </w:rPr>
      </w:pPr>
      <w:r>
        <w:rPr>
          <w:rFonts w:hint="eastAsia" w:ascii="华文细黑" w:hAnsi="华文细黑" w:eastAsia="华文细黑" w:cs="华文细黑"/>
          <w:i w:val="0"/>
          <w:caps w:val="0"/>
          <w:color w:val="4C4545"/>
          <w:spacing w:val="0"/>
          <w:sz w:val="24"/>
          <w:szCs w:val="24"/>
          <w:shd w:val="clear" w:fill="FFFFFF"/>
        </w:rPr>
        <w:t>最新更新日期：2020年8月11日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01" w:firstLineChars="200"/>
        <w:textAlignment w:val="auto"/>
        <w:rPr>
          <w:rFonts w:hint="eastAsia" w:ascii="华文细黑" w:hAnsi="华文细黑" w:eastAsia="华文细黑" w:cs="华文细黑"/>
          <w:b/>
          <w:sz w:val="30"/>
          <w:szCs w:val="30"/>
        </w:rPr>
      </w:pPr>
    </w:p>
    <w:sectPr>
      <w:pgSz w:w="11900" w:h="16840"/>
      <w:pgMar w:top="1440" w:right="1800" w:bottom="1440" w:left="1800" w:header="851" w:footer="992" w:gutter="0"/>
      <w:cols w:space="425" w:num="1"/>
      <w:docGrid w:type="lines" w:linePitch="4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panose1 w:val="02010600030101010101"/>
    <w:charset w:val="86"/>
    <w:family w:val="auto"/>
    <w:pitch w:val="default"/>
    <w:sig w:usb0="A00002BF" w:usb1="38CF7CFA" w:usb2="00000016" w:usb3="00000000" w:csb0="0004000F" w:csb1="00000000"/>
  </w:font>
  <w:font w:name="华文细黑">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200"/>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236F"/>
    <w:rsid w:val="00224CFD"/>
    <w:rsid w:val="004B57AF"/>
    <w:rsid w:val="00A1151A"/>
    <w:rsid w:val="00E0236F"/>
    <w:rsid w:val="16AB6A5D"/>
    <w:rsid w:val="23EE5C95"/>
    <w:rsid w:val="316D7FBE"/>
    <w:rsid w:val="7A8E7D10"/>
  </w:rsids>
  <m:mathPr>
    <m:mathFont m:val="Cambria Math"/>
    <m:brkBin m:val="before"/>
    <m:brkBinSub m:val="--"/>
    <m:smallFrac m:val="0"/>
    <m:dispDef/>
    <m:lMargin m:val="0"/>
    <m:rMargin m:val="0"/>
    <m:defJc m:val="centerGroup"/>
    <m:wrapIndent m:val="1440"/>
    <m:intLim m:val="subSup"/>
    <m:naryLim m:val="undOvr"/>
  </m:mathPr>
  <w:themeFontLang w:val="en-US" w:eastAsia="zh-CN" w:bidi="zh-CN"/>
  <w:clrSchemeMapping w:bg1="light1" w:t1="dark1" w:bg2="light2" w:t2="dark2" w:accent1="accent1" w:accent2="accent2" w:accent3="accent3" w:accent4="accent4" w:accent5="accent5" w:accent6="accent6" w:hyperlink="hyperlink" w:followedHyperlink="followedHyperlink"/>
  <w14:defaultImageDpi w14:val="32767"/>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4"/>
      <w:szCs w:val="24"/>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DengXian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261</Words>
  <Characters>1490</Characters>
  <Lines>12</Lines>
  <Paragraphs>3</Paragraphs>
  <TotalTime>8</TotalTime>
  <ScaleCrop>false</ScaleCrop>
  <LinksUpToDate>false</LinksUpToDate>
  <CharactersWithSpaces>1748</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2020-01-14T11:38:00Z</dcterms:created>
  <dc:creator>Jimson note</dc:creator>
  <cp:lastModifiedBy>小刚</cp:lastModifiedBy>
  <dcterms:modified xsi:type="dcterms:W3CDTF">2020-08-12T03:24:09Z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